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432" w:rsidRDefault="006919B3" w:rsidP="008E0432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Лекция </w:t>
      </w:r>
      <w:bookmarkStart w:id="0" w:name="_GoBack"/>
      <w:bookmarkEnd w:id="0"/>
      <w:r>
        <w:rPr>
          <w:b/>
          <w:sz w:val="24"/>
          <w:szCs w:val="24"/>
          <w:lang w:val="kk-KZ"/>
        </w:rPr>
        <w:t>8</w:t>
      </w:r>
      <w:r w:rsidR="008E0432" w:rsidRPr="008E0432">
        <w:rPr>
          <w:b/>
          <w:sz w:val="24"/>
          <w:szCs w:val="24"/>
          <w:lang w:val="kk-KZ"/>
        </w:rPr>
        <w:t xml:space="preserve">. </w:t>
      </w:r>
      <w:r w:rsidR="008E0432" w:rsidRPr="008E0432">
        <w:rPr>
          <w:b/>
          <w:sz w:val="24"/>
          <w:szCs w:val="24"/>
          <w:lang w:val="kk-KZ"/>
        </w:rPr>
        <w:t>Термодинамика электрохимических систем</w:t>
      </w:r>
      <w:r w:rsidR="008E0432">
        <w:rPr>
          <w:b/>
          <w:sz w:val="24"/>
          <w:szCs w:val="24"/>
          <w:lang w:val="kk-KZ"/>
        </w:rPr>
        <w:t>.</w:t>
      </w:r>
    </w:p>
    <w:p w:rsidR="008E0432" w:rsidRDefault="008E0432" w:rsidP="008E0432">
      <w:pPr>
        <w:jc w:val="center"/>
        <w:rPr>
          <w:b/>
          <w:sz w:val="24"/>
          <w:szCs w:val="24"/>
          <w:lang w:val="kk-KZ"/>
        </w:rPr>
      </w:pPr>
    </w:p>
    <w:p w:rsidR="008E0432" w:rsidRPr="008E0432" w:rsidRDefault="008E0432" w:rsidP="008E0432">
      <w:pPr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Цель: дать студентам знания об общих положениях</w:t>
      </w:r>
      <w:r w:rsidRPr="008E0432">
        <w:rPr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lang w:val="kk-KZ"/>
        </w:rPr>
        <w:t>термодинамики электрохимических систем.</w:t>
      </w:r>
    </w:p>
    <w:p w:rsidR="008E0432" w:rsidRDefault="008E0432" w:rsidP="008E0432">
      <w:pPr>
        <w:jc w:val="center"/>
        <w:rPr>
          <w:b/>
          <w:sz w:val="28"/>
          <w:szCs w:val="28"/>
          <w:lang w:val="kk-KZ"/>
        </w:rPr>
      </w:pPr>
    </w:p>
    <w:p w:rsidR="008E0432" w:rsidRDefault="008E0432" w:rsidP="008E0432">
      <w:pPr>
        <w:ind w:firstLine="720"/>
        <w:jc w:val="both"/>
        <w:rPr>
          <w:lang w:val="kk-KZ"/>
        </w:rPr>
      </w:pPr>
      <w:r>
        <w:rPr>
          <w:lang w:val="kk-KZ"/>
        </w:rPr>
        <w:t xml:space="preserve">Термодинамика – это раздел физической химии, которая изучает процесс превращении различных видов энергии. Закон сохранения энергии в термодинамике:  </w:t>
      </w:r>
    </w:p>
    <w:p w:rsidR="008E0432" w:rsidRDefault="008E0432" w:rsidP="008E0432">
      <w:pPr>
        <w:ind w:firstLine="720"/>
        <w:jc w:val="both"/>
        <w:rPr>
          <w:lang w:val="kk-KZ"/>
        </w:rPr>
      </w:pPr>
      <w:r>
        <w:rPr>
          <w:lang w:val="kk-KZ"/>
        </w:rPr>
        <w:object w:dxaOrig="16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15pt;height:16.1pt" o:ole="">
            <v:imagedata r:id="rId4" o:title=""/>
          </v:shape>
          <o:OLEObject Type="Embed" ProgID="Equation.DSMT4" ShapeID="_x0000_i1025" DrawAspect="Content" ObjectID="_1559505143" r:id="rId5"/>
        </w:object>
      </w:r>
      <w:r>
        <w:rPr>
          <w:lang w:val="kk-KZ"/>
        </w:rPr>
        <w:t xml:space="preserve"> </w:t>
      </w:r>
    </w:p>
    <w:p w:rsidR="008E0432" w:rsidRDefault="008E0432" w:rsidP="008E0432">
      <w:pPr>
        <w:ind w:firstLine="720"/>
        <w:jc w:val="both"/>
        <w:rPr>
          <w:lang w:val="kk-KZ"/>
        </w:rPr>
      </w:pPr>
      <w:r>
        <w:rPr>
          <w:lang w:val="kk-KZ"/>
        </w:rPr>
        <w:t xml:space="preserve">где </w:t>
      </w:r>
      <w:r>
        <w:rPr>
          <w:lang w:val="kk-KZ"/>
        </w:rPr>
        <w:object w:dxaOrig="400" w:dyaOrig="279">
          <v:shape id="_x0000_i1026" type="#_x0000_t75" style="width:19.9pt;height:13.95pt" o:ole="">
            <v:imagedata r:id="rId6" o:title=""/>
          </v:shape>
          <o:OLEObject Type="Embed" ProgID="Equation.DSMT4" ShapeID="_x0000_i1026" DrawAspect="Content" ObjectID="_1559505144" r:id="rId7"/>
        </w:object>
      </w:r>
      <w:r>
        <w:rPr>
          <w:lang w:val="kk-KZ"/>
        </w:rPr>
        <w:t xml:space="preserve">-изменение внутренней энергии, </w:t>
      </w:r>
      <w:r>
        <w:rPr>
          <w:lang w:val="kk-KZ"/>
        </w:rPr>
        <w:object w:dxaOrig="540" w:dyaOrig="279">
          <v:shape id="_x0000_i1027" type="#_x0000_t75" style="width:26.85pt;height:13.95pt" o:ole="">
            <v:imagedata r:id="rId8" o:title=""/>
          </v:shape>
          <o:OLEObject Type="Embed" ProgID="Equation.DSMT4" ShapeID="_x0000_i1027" DrawAspect="Content" ObjectID="_1559505145" r:id="rId9"/>
        </w:object>
      </w:r>
      <w:r>
        <w:rPr>
          <w:lang w:val="kk-KZ"/>
        </w:rPr>
        <w:t xml:space="preserve">-энергия обьемно механической работы. </w:t>
      </w:r>
    </w:p>
    <w:p w:rsidR="008E0432" w:rsidRDefault="008E0432" w:rsidP="008E0432">
      <w:pPr>
        <w:ind w:firstLine="720"/>
        <w:jc w:val="both"/>
        <w:rPr>
          <w:lang w:val="kk-KZ"/>
        </w:rPr>
      </w:pPr>
      <w:r>
        <w:rPr>
          <w:lang w:val="kk-KZ"/>
        </w:rPr>
        <w:t xml:space="preserve">В любой системе кроме обьемно-механических работ могут совершится и другая полезная работа и  тогда: </w:t>
      </w:r>
      <w:r>
        <w:rPr>
          <w:lang w:val="kk-KZ"/>
        </w:rPr>
        <w:object w:dxaOrig="2400" w:dyaOrig="360">
          <v:shape id="_x0000_i1028" type="#_x0000_t75" style="width:119.8pt;height:18.25pt" o:ole="">
            <v:imagedata r:id="rId10" o:title=""/>
          </v:shape>
          <o:OLEObject Type="Embed" ProgID="Equation.DSMT4" ShapeID="_x0000_i1028" DrawAspect="Content" ObjectID="_1559505146" r:id="rId11"/>
        </w:object>
      </w:r>
      <w:r>
        <w:rPr>
          <w:lang w:val="kk-KZ"/>
        </w:rPr>
        <w:t xml:space="preserve">, </w:t>
      </w:r>
    </w:p>
    <w:p w:rsidR="008E0432" w:rsidRDefault="008E0432" w:rsidP="008E0432">
      <w:pPr>
        <w:ind w:firstLine="720"/>
        <w:jc w:val="both"/>
        <w:rPr>
          <w:lang w:val="kk-KZ"/>
        </w:rPr>
      </w:pPr>
      <w:r>
        <w:rPr>
          <w:lang w:val="kk-KZ"/>
        </w:rPr>
        <w:t xml:space="preserve">но т.к.  </w:t>
      </w:r>
      <w:r>
        <w:rPr>
          <w:lang w:val="kk-KZ"/>
        </w:rPr>
        <w:object w:dxaOrig="920" w:dyaOrig="620">
          <v:shape id="_x0000_i1029" type="#_x0000_t75" style="width:46.2pt;height:31.15pt" o:ole="">
            <v:imagedata r:id="rId12" o:title=""/>
          </v:shape>
          <o:OLEObject Type="Embed" ProgID="Equation.DSMT4" ShapeID="_x0000_i1029" DrawAspect="Content" ObjectID="_1559505147" r:id="rId13"/>
        </w:object>
      </w:r>
      <w:r>
        <w:rPr>
          <w:lang w:val="kk-KZ"/>
        </w:rPr>
        <w:t xml:space="preserve"> , то: </w:t>
      </w:r>
    </w:p>
    <w:p w:rsidR="008E0432" w:rsidRDefault="008E0432" w:rsidP="008E0432">
      <w:pPr>
        <w:ind w:firstLine="720"/>
        <w:jc w:val="both"/>
        <w:rPr>
          <w:lang w:val="kk-KZ"/>
        </w:rPr>
      </w:pPr>
      <w:r>
        <w:rPr>
          <w:lang w:val="kk-KZ"/>
        </w:rPr>
        <w:object w:dxaOrig="2500" w:dyaOrig="360">
          <v:shape id="_x0000_i1030" type="#_x0000_t75" style="width:125.2pt;height:18.25pt" o:ole="">
            <v:imagedata r:id="rId14" o:title=""/>
          </v:shape>
          <o:OLEObject Type="Embed" ProgID="Equation.DSMT4" ShapeID="_x0000_i1030" DrawAspect="Content" ObjectID="_1559505148" r:id="rId15"/>
        </w:object>
      </w:r>
      <w:r>
        <w:rPr>
          <w:lang w:val="kk-KZ"/>
        </w:rPr>
        <w:t xml:space="preserve"> - закон сохранения энергии в общем курсе. </w:t>
      </w:r>
    </w:p>
    <w:p w:rsidR="008E0432" w:rsidRDefault="008E0432" w:rsidP="008E0432">
      <w:pPr>
        <w:ind w:firstLine="720"/>
        <w:jc w:val="both"/>
        <w:rPr>
          <w:lang w:val="kk-KZ"/>
        </w:rPr>
      </w:pPr>
      <w:r>
        <w:rPr>
          <w:lang w:val="kk-KZ"/>
        </w:rPr>
        <w:t xml:space="preserve">Энергия – это интенсивная свойства системы, т.к. оно складывается, а интенсивные свойства – выравнивается (Р, Т) а экстенсивные - </w:t>
      </w:r>
      <w:r>
        <w:rPr>
          <w:lang w:val="kk-KZ"/>
        </w:rPr>
        <w:object w:dxaOrig="220" w:dyaOrig="279">
          <v:shape id="_x0000_i1031" type="#_x0000_t75" style="width:10.75pt;height:13.95pt" o:ole="">
            <v:imagedata r:id="rId16" o:title=""/>
          </v:shape>
          <o:OLEObject Type="Embed" ProgID="Equation.DSMT4" ShapeID="_x0000_i1031" DrawAspect="Content" ObjectID="_1559505149" r:id="rId17"/>
        </w:object>
      </w:r>
      <w:r>
        <w:rPr>
          <w:lang w:val="kk-KZ"/>
        </w:rPr>
        <w:t xml:space="preserve">, </w:t>
      </w:r>
      <w:r>
        <w:rPr>
          <w:lang w:val="kk-KZ"/>
        </w:rPr>
        <w:object w:dxaOrig="240" w:dyaOrig="279">
          <v:shape id="_x0000_i1032" type="#_x0000_t75" style="width:11.8pt;height:13.95pt" o:ole="">
            <v:imagedata r:id="rId18" o:title=""/>
          </v:shape>
          <o:OLEObject Type="Embed" ProgID="Equation.DSMT4" ShapeID="_x0000_i1032" DrawAspect="Content" ObjectID="_1559505150" r:id="rId19"/>
        </w:object>
      </w:r>
      <w:r>
        <w:rPr>
          <w:lang w:val="kk-KZ"/>
        </w:rPr>
        <w:t xml:space="preserve">, </w:t>
      </w:r>
      <w:r>
        <w:rPr>
          <w:lang w:val="kk-KZ"/>
        </w:rPr>
        <w:object w:dxaOrig="240" w:dyaOrig="320">
          <v:shape id="_x0000_i1033" type="#_x0000_t75" style="width:11.8pt;height:16.1pt" o:ole="">
            <v:imagedata r:id="rId20" o:title=""/>
          </v:shape>
          <o:OLEObject Type="Embed" ProgID="Equation.DSMT4" ShapeID="_x0000_i1033" DrawAspect="Content" ObjectID="_1559505151" r:id="rId21"/>
        </w:object>
      </w:r>
      <w:r>
        <w:rPr>
          <w:lang w:val="kk-KZ"/>
        </w:rPr>
        <w:t xml:space="preserve">. Вспомним из термодинамики уравнения Гиббса-Гельмгольца: </w:t>
      </w:r>
    </w:p>
    <w:p w:rsidR="008E0432" w:rsidRDefault="008E0432" w:rsidP="008E0432">
      <w:pPr>
        <w:ind w:firstLine="720"/>
        <w:jc w:val="both"/>
        <w:rPr>
          <w:lang w:val="kk-KZ"/>
        </w:rPr>
      </w:pPr>
      <w:r>
        <w:rPr>
          <w:lang w:val="kk-KZ"/>
        </w:rPr>
        <w:t xml:space="preserve">а) </w:t>
      </w:r>
      <w:r>
        <w:rPr>
          <w:lang w:val="kk-KZ"/>
        </w:rPr>
        <w:object w:dxaOrig="1219" w:dyaOrig="320">
          <v:shape id="_x0000_i1034" type="#_x0000_t75" style="width:60.7pt;height:16.1pt" o:ole="">
            <v:imagedata r:id="rId22" o:title=""/>
          </v:shape>
          <o:OLEObject Type="Embed" ProgID="Equation.DSMT4" ShapeID="_x0000_i1034" DrawAspect="Content" ObjectID="_1559505152" r:id="rId23"/>
        </w:object>
      </w:r>
      <w:r>
        <w:rPr>
          <w:lang w:val="kk-KZ"/>
        </w:rPr>
        <w:t xml:space="preserve"> </w:t>
      </w:r>
    </w:p>
    <w:p w:rsidR="008E0432" w:rsidRDefault="008E0432" w:rsidP="008E0432">
      <w:pPr>
        <w:ind w:firstLine="720"/>
        <w:jc w:val="both"/>
        <w:rPr>
          <w:lang w:val="kk-KZ"/>
        </w:rPr>
      </w:pPr>
      <w:r>
        <w:rPr>
          <w:lang w:val="kk-KZ"/>
        </w:rPr>
        <w:object w:dxaOrig="1640" w:dyaOrig="279">
          <v:shape id="_x0000_i1035" type="#_x0000_t75" style="width:82.2pt;height:13.95pt" o:ole="">
            <v:imagedata r:id="rId24" o:title=""/>
          </v:shape>
          <o:OLEObject Type="Embed" ProgID="Equation.DSMT4" ShapeID="_x0000_i1035" DrawAspect="Content" ObjectID="_1559505153" r:id="rId25"/>
        </w:object>
      </w:r>
      <w:r>
        <w:rPr>
          <w:lang w:val="kk-KZ"/>
        </w:rPr>
        <w:t xml:space="preserve"> (І) </w:t>
      </w:r>
    </w:p>
    <w:p w:rsidR="008E0432" w:rsidRDefault="008E0432" w:rsidP="008E0432">
      <w:pPr>
        <w:ind w:firstLine="720"/>
        <w:jc w:val="both"/>
        <w:rPr>
          <w:lang w:val="kk-KZ"/>
        </w:rPr>
      </w:pPr>
      <w:r>
        <w:rPr>
          <w:lang w:val="kk-KZ"/>
        </w:rPr>
        <w:t xml:space="preserve">б) </w:t>
      </w:r>
      <w:r>
        <w:rPr>
          <w:lang w:val="kk-KZ"/>
        </w:rPr>
        <w:object w:dxaOrig="1219" w:dyaOrig="320">
          <v:shape id="_x0000_i1036" type="#_x0000_t75" style="width:60.7pt;height:16.1pt" o:ole="">
            <v:imagedata r:id="rId26" o:title=""/>
          </v:shape>
          <o:OLEObject Type="Embed" ProgID="Equation.DSMT4" ShapeID="_x0000_i1036" DrawAspect="Content" ObjectID="_1559505154" r:id="rId27"/>
        </w:object>
      </w:r>
    </w:p>
    <w:p w:rsidR="008E0432" w:rsidRDefault="008E0432" w:rsidP="008E0432">
      <w:pPr>
        <w:ind w:firstLine="720"/>
        <w:jc w:val="both"/>
        <w:rPr>
          <w:lang w:val="kk-KZ"/>
        </w:rPr>
      </w:pPr>
      <w:r>
        <w:rPr>
          <w:lang w:val="kk-KZ"/>
        </w:rPr>
        <w:object w:dxaOrig="1640" w:dyaOrig="279">
          <v:shape id="_x0000_i1037" type="#_x0000_t75" style="width:82.2pt;height:13.95pt" o:ole="">
            <v:imagedata r:id="rId28" o:title=""/>
          </v:shape>
          <o:OLEObject Type="Embed" ProgID="Equation.DSMT4" ShapeID="_x0000_i1037" DrawAspect="Content" ObjectID="_1559505155" r:id="rId29"/>
        </w:object>
      </w:r>
      <w:r>
        <w:rPr>
          <w:lang w:val="kk-KZ"/>
        </w:rPr>
        <w:t xml:space="preserve">  (2)</w:t>
      </w:r>
    </w:p>
    <w:p w:rsidR="008E0432" w:rsidRDefault="008E0432" w:rsidP="008E0432">
      <w:pPr>
        <w:ind w:firstLine="720"/>
        <w:jc w:val="both"/>
        <w:rPr>
          <w:lang w:val="kk-KZ"/>
        </w:rPr>
      </w:pPr>
      <w:r>
        <w:rPr>
          <w:lang w:val="kk-KZ"/>
        </w:rPr>
        <w:t xml:space="preserve">но т.к.  </w:t>
      </w:r>
      <w:r>
        <w:rPr>
          <w:lang w:val="kk-KZ"/>
        </w:rPr>
        <w:object w:dxaOrig="920" w:dyaOrig="360">
          <v:shape id="_x0000_i1038" type="#_x0000_t75" style="width:46.2pt;height:18.25pt" o:ole="">
            <v:imagedata r:id="rId30" o:title=""/>
          </v:shape>
          <o:OLEObject Type="Embed" ProgID="Equation.DSMT4" ShapeID="_x0000_i1038" DrawAspect="Content" ObjectID="_1559505156" r:id="rId31"/>
        </w:object>
      </w:r>
      <w:r>
        <w:rPr>
          <w:lang w:val="kk-KZ"/>
        </w:rPr>
        <w:t xml:space="preserve">, </w:t>
      </w:r>
      <w:r>
        <w:rPr>
          <w:lang w:val="kk-KZ"/>
        </w:rPr>
        <w:object w:dxaOrig="1860" w:dyaOrig="620">
          <v:shape id="_x0000_i1039" type="#_x0000_t75" style="width:92.95pt;height:31.15pt" o:ole="">
            <v:imagedata r:id="rId32" o:title=""/>
          </v:shape>
          <o:OLEObject Type="Embed" ProgID="Equation.DSMT4" ShapeID="_x0000_i1039" DrawAspect="Content" ObjectID="_1559505157" r:id="rId33"/>
        </w:object>
      </w:r>
      <w:r>
        <w:rPr>
          <w:lang w:val="kk-KZ"/>
        </w:rPr>
        <w:t xml:space="preserve">   (3)</w:t>
      </w:r>
    </w:p>
    <w:p w:rsidR="008E0432" w:rsidRDefault="008E0432" w:rsidP="008E0432">
      <w:pPr>
        <w:ind w:firstLine="720"/>
        <w:jc w:val="both"/>
        <w:rPr>
          <w:lang w:val="kk-KZ"/>
        </w:rPr>
      </w:pPr>
      <w:r>
        <w:rPr>
          <w:lang w:val="kk-KZ"/>
        </w:rPr>
        <w:t xml:space="preserve">но т. к.  </w:t>
      </w:r>
      <w:r>
        <w:rPr>
          <w:lang w:val="kk-KZ"/>
        </w:rPr>
        <w:object w:dxaOrig="940" w:dyaOrig="400">
          <v:shape id="_x0000_i1040" type="#_x0000_t75" style="width:46.75pt;height:19.9pt" o:ole="">
            <v:imagedata r:id="rId34" o:title=""/>
          </v:shape>
          <o:OLEObject Type="Embed" ProgID="Equation.DSMT4" ShapeID="_x0000_i1040" DrawAspect="Content" ObjectID="_1559505158" r:id="rId35"/>
        </w:object>
      </w:r>
      <w:r>
        <w:rPr>
          <w:lang w:val="kk-KZ"/>
        </w:rPr>
        <w:t xml:space="preserve">, </w:t>
      </w:r>
      <w:r>
        <w:rPr>
          <w:lang w:val="kk-KZ"/>
        </w:rPr>
        <w:object w:dxaOrig="1900" w:dyaOrig="620">
          <v:shape id="_x0000_i1041" type="#_x0000_t75" style="width:95.1pt;height:31.15pt" o:ole="">
            <v:imagedata r:id="rId36" o:title=""/>
          </v:shape>
          <o:OLEObject Type="Embed" ProgID="Equation.DSMT4" ShapeID="_x0000_i1041" DrawAspect="Content" ObjectID="_1559505159" r:id="rId37"/>
        </w:object>
      </w:r>
      <w:r>
        <w:rPr>
          <w:lang w:val="kk-KZ"/>
        </w:rPr>
        <w:t xml:space="preserve">  (4).</w:t>
      </w:r>
    </w:p>
    <w:p w:rsidR="008E0432" w:rsidRDefault="008E0432" w:rsidP="008E0432">
      <w:pPr>
        <w:ind w:firstLine="720"/>
        <w:jc w:val="both"/>
        <w:rPr>
          <w:lang w:val="kk-KZ"/>
        </w:rPr>
      </w:pPr>
      <w:r>
        <w:rPr>
          <w:lang w:val="kk-KZ"/>
        </w:rPr>
        <w:t xml:space="preserve">Уравнения (1) –(4) – уравнения Гиббса-Гельмгольца. </w:t>
      </w:r>
    </w:p>
    <w:p w:rsidR="008E0432" w:rsidRDefault="008E0432" w:rsidP="008E0432">
      <w:pPr>
        <w:ind w:firstLine="720"/>
        <w:jc w:val="both"/>
        <w:rPr>
          <w:lang w:val="kk-KZ"/>
        </w:rPr>
      </w:pPr>
      <w:r>
        <w:rPr>
          <w:lang w:val="kk-KZ"/>
        </w:rPr>
        <w:t xml:space="preserve">Из уравнении (1) и (2) выразим  </w:t>
      </w:r>
      <w:r>
        <w:rPr>
          <w:lang w:val="kk-KZ"/>
        </w:rPr>
        <w:object w:dxaOrig="420" w:dyaOrig="279">
          <v:shape id="_x0000_i1042" type="#_x0000_t75" style="width:20.95pt;height:13.95pt" o:ole="">
            <v:imagedata r:id="rId38" o:title=""/>
          </v:shape>
          <o:OLEObject Type="Embed" ProgID="Equation.DSMT4" ShapeID="_x0000_i1042" DrawAspect="Content" ObjectID="_1559505160" r:id="rId39"/>
        </w:object>
      </w:r>
      <w:r>
        <w:rPr>
          <w:lang w:val="kk-KZ"/>
        </w:rPr>
        <w:t xml:space="preserve"> и </w:t>
      </w:r>
      <w:r>
        <w:rPr>
          <w:lang w:val="kk-KZ"/>
        </w:rPr>
        <w:object w:dxaOrig="420" w:dyaOrig="260">
          <v:shape id="_x0000_i1043" type="#_x0000_t75" style="width:20.95pt;height:12.9pt" o:ole="">
            <v:imagedata r:id="rId40" o:title=""/>
          </v:shape>
          <o:OLEObject Type="Embed" ProgID="Equation.DSMT4" ShapeID="_x0000_i1043" DrawAspect="Content" ObjectID="_1559505161" r:id="rId41"/>
        </w:object>
      </w:r>
      <w:r>
        <w:rPr>
          <w:lang w:val="kk-KZ"/>
        </w:rPr>
        <w:t xml:space="preserve">: </w:t>
      </w:r>
    </w:p>
    <w:p w:rsidR="008E0432" w:rsidRDefault="008E0432" w:rsidP="008E0432">
      <w:pPr>
        <w:ind w:firstLine="720"/>
        <w:jc w:val="both"/>
        <w:rPr>
          <w:lang w:val="kk-KZ"/>
        </w:rPr>
      </w:pPr>
      <w:r>
        <w:rPr>
          <w:lang w:val="kk-KZ"/>
        </w:rPr>
        <w:object w:dxaOrig="1640" w:dyaOrig="279">
          <v:shape id="_x0000_i1044" type="#_x0000_t75" style="width:82.2pt;height:13.95pt" o:ole="">
            <v:imagedata r:id="rId42" o:title=""/>
          </v:shape>
          <o:OLEObject Type="Embed" ProgID="Equation.DSMT4" ShapeID="_x0000_i1044" DrawAspect="Content" ObjectID="_1559505162" r:id="rId43"/>
        </w:object>
      </w:r>
      <w:r>
        <w:rPr>
          <w:lang w:val="kk-KZ"/>
        </w:rPr>
        <w:t xml:space="preserve"> и </w:t>
      </w:r>
      <w:r>
        <w:rPr>
          <w:lang w:val="kk-KZ"/>
        </w:rPr>
        <w:object w:dxaOrig="1640" w:dyaOrig="279">
          <v:shape id="_x0000_i1045" type="#_x0000_t75" style="width:82.2pt;height:13.95pt" o:ole="">
            <v:imagedata r:id="rId44" o:title=""/>
          </v:shape>
          <o:OLEObject Type="Embed" ProgID="Equation.DSMT4" ShapeID="_x0000_i1045" DrawAspect="Content" ObjectID="_1559505163" r:id="rId45"/>
        </w:object>
      </w:r>
      <w:r>
        <w:rPr>
          <w:lang w:val="kk-KZ"/>
        </w:rPr>
        <w:t>.</w:t>
      </w:r>
    </w:p>
    <w:p w:rsidR="008E0432" w:rsidRDefault="008E0432" w:rsidP="008E0432">
      <w:pPr>
        <w:ind w:firstLine="720"/>
        <w:jc w:val="both"/>
        <w:rPr>
          <w:lang w:val="kk-KZ"/>
        </w:rPr>
      </w:pPr>
      <w:r>
        <w:rPr>
          <w:lang w:val="kk-KZ"/>
        </w:rPr>
        <w:t xml:space="preserve">В химических реакциях часть теплоты расходуется впустую, она не совершает работу </w:t>
      </w:r>
      <w:r>
        <w:rPr>
          <w:lang w:val="kk-KZ"/>
        </w:rPr>
        <w:object w:dxaOrig="499" w:dyaOrig="279">
          <v:shape id="_x0000_i1046" type="#_x0000_t75" style="width:24.7pt;height:13.95pt" o:ole="">
            <v:imagedata r:id="rId46" o:title=""/>
          </v:shape>
          <o:OLEObject Type="Embed" ProgID="Equation.DSMT4" ShapeID="_x0000_i1046" DrawAspect="Content" ObjectID="_1559505164" r:id="rId47"/>
        </w:object>
      </w:r>
      <w:r>
        <w:rPr>
          <w:lang w:val="kk-KZ"/>
        </w:rPr>
        <w:t xml:space="preserve"> эту величину называют теплотой Пельтье и обозначает </w:t>
      </w:r>
      <w:r>
        <w:rPr>
          <w:lang w:val="kk-KZ"/>
        </w:rPr>
        <w:object w:dxaOrig="380" w:dyaOrig="400">
          <v:shape id="_x0000_i1047" type="#_x0000_t75" style="width:18.8pt;height:19.9pt" o:ole="">
            <v:imagedata r:id="rId48" o:title=""/>
          </v:shape>
          <o:OLEObject Type="Embed" ProgID="Equation.DSMT4" ShapeID="_x0000_i1047" DrawAspect="Content" ObjectID="_1559505165" r:id="rId49"/>
        </w:object>
      </w:r>
      <w:r>
        <w:rPr>
          <w:lang w:val="kk-KZ"/>
        </w:rPr>
        <w:t>:</w:t>
      </w:r>
    </w:p>
    <w:p w:rsidR="008E0432" w:rsidRDefault="008E0432" w:rsidP="008E0432">
      <w:pPr>
        <w:ind w:firstLine="720"/>
        <w:jc w:val="both"/>
        <w:rPr>
          <w:lang w:val="kk-KZ"/>
        </w:rPr>
      </w:pPr>
      <w:r>
        <w:rPr>
          <w:lang w:val="kk-KZ"/>
        </w:rPr>
        <w:object w:dxaOrig="1060" w:dyaOrig="400">
          <v:shape id="_x0000_i1048" type="#_x0000_t75" style="width:53.2pt;height:19.9pt" o:ole="">
            <v:imagedata r:id="rId50" o:title=""/>
          </v:shape>
          <o:OLEObject Type="Embed" ProgID="Equation.DSMT4" ShapeID="_x0000_i1048" DrawAspect="Content" ObjectID="_1559505166" r:id="rId51"/>
        </w:object>
      </w:r>
    </w:p>
    <w:p w:rsidR="008E0432" w:rsidRDefault="008E0432" w:rsidP="008E0432">
      <w:pPr>
        <w:ind w:firstLine="720"/>
        <w:jc w:val="both"/>
        <w:rPr>
          <w:lang w:val="kk-KZ"/>
        </w:rPr>
      </w:pPr>
      <w:r>
        <w:rPr>
          <w:lang w:val="kk-KZ"/>
        </w:rPr>
        <w:t xml:space="preserve">то </w:t>
      </w:r>
      <w:r>
        <w:rPr>
          <w:lang w:val="kk-KZ"/>
        </w:rPr>
        <w:object w:dxaOrig="1520" w:dyaOrig="800">
          <v:shape id="_x0000_i1049" type="#_x0000_t75" style="width:75.75pt;height:39.75pt" o:ole="">
            <v:imagedata r:id="rId52" o:title=""/>
          </v:shape>
          <o:OLEObject Type="Embed" ProgID="Equation.DSMT4" ShapeID="_x0000_i1049" DrawAspect="Content" ObjectID="_1559505167" r:id="rId53"/>
        </w:object>
      </w:r>
    </w:p>
    <w:p w:rsidR="008E0432" w:rsidRDefault="008E0432" w:rsidP="008E0432">
      <w:pPr>
        <w:ind w:firstLine="720"/>
        <w:jc w:val="both"/>
        <w:rPr>
          <w:lang w:val="kk-KZ"/>
        </w:rPr>
      </w:pPr>
      <w:r>
        <w:rPr>
          <w:lang w:val="kk-KZ"/>
        </w:rPr>
        <w:t xml:space="preserve">Если в системе идет химическая реакция6 то помимо тепловой энергии и энергии обьемно-механической работы необходимо учитывать и химической энергии. Она равна произведению фактора интенсивности </w:t>
      </w:r>
      <w:r>
        <w:rPr>
          <w:lang w:val="kk-KZ"/>
        </w:rPr>
        <w:object w:dxaOrig="260" w:dyaOrig="360">
          <v:shape id="_x0000_i1050" type="#_x0000_t75" style="width:12.9pt;height:18.25pt" o:ole="">
            <v:imagedata r:id="rId54" o:title=""/>
          </v:shape>
          <o:OLEObject Type="Embed" ProgID="Equation.DSMT4" ShapeID="_x0000_i1050" DrawAspect="Content" ObjectID="_1559505168" r:id="rId55"/>
        </w:object>
      </w:r>
      <w:r>
        <w:rPr>
          <w:lang w:val="kk-KZ"/>
        </w:rPr>
        <w:t xml:space="preserve"> на параметр емкости </w:t>
      </w:r>
      <w:r>
        <w:rPr>
          <w:lang w:val="kk-KZ"/>
        </w:rPr>
        <w:object w:dxaOrig="240" w:dyaOrig="360">
          <v:shape id="_x0000_i1051" type="#_x0000_t75" style="width:11.8pt;height:18.25pt" o:ole="">
            <v:imagedata r:id="rId56" o:title=""/>
          </v:shape>
          <o:OLEObject Type="Embed" ProgID="Equation.DSMT4" ShapeID="_x0000_i1051" DrawAspect="Content" ObjectID="_1559505169" r:id="rId57"/>
        </w:object>
      </w:r>
      <w:r>
        <w:rPr>
          <w:lang w:val="kk-KZ"/>
        </w:rPr>
        <w:t xml:space="preserve"> : </w:t>
      </w:r>
    </w:p>
    <w:p w:rsidR="008E0432" w:rsidRDefault="008E0432" w:rsidP="008E0432">
      <w:pPr>
        <w:ind w:firstLine="720"/>
        <w:jc w:val="both"/>
        <w:rPr>
          <w:lang w:val="kk-KZ"/>
        </w:rPr>
      </w:pPr>
      <w:r>
        <w:rPr>
          <w:lang w:val="kk-KZ"/>
        </w:rPr>
        <w:t>химическая энергия</w:t>
      </w:r>
      <w:r>
        <w:rPr>
          <w:lang w:val="kk-KZ"/>
        </w:rPr>
        <w:object w:dxaOrig="1240" w:dyaOrig="400">
          <v:shape id="_x0000_i1052" type="#_x0000_t75" style="width:61.8pt;height:19.9pt" o:ole="">
            <v:imagedata r:id="rId58" o:title=""/>
          </v:shape>
          <o:OLEObject Type="Embed" ProgID="Equation.DSMT4" ShapeID="_x0000_i1052" DrawAspect="Content" ObjectID="_1559505170" r:id="rId59"/>
        </w:object>
      </w:r>
      <w:r>
        <w:rPr>
          <w:lang w:val="kk-KZ"/>
        </w:rPr>
        <w:t xml:space="preserve"> и все формулы с этим учетом будут иметь вид:  </w:t>
      </w:r>
    </w:p>
    <w:p w:rsidR="008E0432" w:rsidRDefault="008E0432" w:rsidP="008E0432">
      <w:pPr>
        <w:ind w:firstLine="720"/>
        <w:jc w:val="both"/>
        <w:rPr>
          <w:lang w:val="kk-KZ"/>
        </w:rPr>
      </w:pPr>
      <w:r>
        <w:rPr>
          <w:lang w:val="kk-KZ"/>
        </w:rPr>
        <w:object w:dxaOrig="3060" w:dyaOrig="1640">
          <v:shape id="_x0000_i1053" type="#_x0000_t75" style="width:153.15pt;height:82.2pt" o:ole="">
            <v:imagedata r:id="rId60" o:title=""/>
          </v:shape>
          <o:OLEObject Type="Embed" ProgID="Equation.DSMT4" ShapeID="_x0000_i1053" DrawAspect="Content" ObjectID="_1559505171" r:id="rId61"/>
        </w:object>
      </w:r>
    </w:p>
    <w:p w:rsidR="008E0432" w:rsidRDefault="008E0432" w:rsidP="008E0432">
      <w:pPr>
        <w:ind w:firstLine="720"/>
        <w:jc w:val="both"/>
        <w:rPr>
          <w:lang w:val="kk-KZ"/>
        </w:rPr>
      </w:pPr>
      <w:r>
        <w:rPr>
          <w:lang w:val="kk-KZ"/>
        </w:rPr>
        <w:t xml:space="preserve">Все эти формулы учитывают химическую энергию. </w:t>
      </w:r>
    </w:p>
    <w:p w:rsidR="008E0432" w:rsidRDefault="008E0432" w:rsidP="008E0432">
      <w:pPr>
        <w:ind w:firstLine="720"/>
        <w:jc w:val="both"/>
        <w:rPr>
          <w:lang w:val="kk-KZ"/>
        </w:rPr>
      </w:pPr>
      <w:r>
        <w:rPr>
          <w:lang w:val="kk-KZ"/>
        </w:rPr>
        <w:t xml:space="preserve">а) </w:t>
      </w:r>
      <w:r>
        <w:rPr>
          <w:lang w:val="kk-KZ"/>
        </w:rPr>
        <w:object w:dxaOrig="1219" w:dyaOrig="320">
          <v:shape id="_x0000_i1054" type="#_x0000_t75" style="width:60.7pt;height:16.1pt" o:ole="">
            <v:imagedata r:id="rId62" o:title=""/>
          </v:shape>
          <o:OLEObject Type="Embed" ProgID="Equation.DSMT4" ShapeID="_x0000_i1054" DrawAspect="Content" ObjectID="_1559505172" r:id="rId63"/>
        </w:object>
      </w:r>
      <w:r>
        <w:rPr>
          <w:lang w:val="kk-KZ"/>
        </w:rPr>
        <w:t xml:space="preserve">, то </w:t>
      </w:r>
      <w:r>
        <w:rPr>
          <w:lang w:val="kk-KZ"/>
        </w:rPr>
        <w:object w:dxaOrig="1620" w:dyaOrig="400">
          <v:shape id="_x0000_i1055" type="#_x0000_t75" style="width:81.15pt;height:19.9pt" o:ole="">
            <v:imagedata r:id="rId64" o:title=""/>
          </v:shape>
          <o:OLEObject Type="Embed" ProgID="Equation.DSMT4" ShapeID="_x0000_i1055" DrawAspect="Content" ObjectID="_1559505173" r:id="rId65"/>
        </w:object>
      </w:r>
    </w:p>
    <w:p w:rsidR="008E0432" w:rsidRDefault="008E0432" w:rsidP="008E0432">
      <w:pPr>
        <w:ind w:firstLine="720"/>
        <w:jc w:val="both"/>
        <w:rPr>
          <w:lang w:val="kk-KZ"/>
        </w:rPr>
      </w:pPr>
      <w:r>
        <w:rPr>
          <w:lang w:val="kk-KZ"/>
        </w:rPr>
        <w:lastRenderedPageBreak/>
        <w:t xml:space="preserve">б) </w:t>
      </w:r>
      <w:r>
        <w:rPr>
          <w:lang w:val="kk-KZ"/>
        </w:rPr>
        <w:object w:dxaOrig="1219" w:dyaOrig="320">
          <v:shape id="_x0000_i1056" type="#_x0000_t75" style="width:60.7pt;height:16.1pt" o:ole="">
            <v:imagedata r:id="rId66" o:title=""/>
          </v:shape>
          <o:OLEObject Type="Embed" ProgID="Equation.DSMT4" ShapeID="_x0000_i1056" DrawAspect="Content" ObjectID="_1559505174" r:id="rId67"/>
        </w:object>
      </w:r>
      <w:r>
        <w:rPr>
          <w:lang w:val="kk-KZ"/>
        </w:rPr>
        <w:t xml:space="preserve">, то </w:t>
      </w:r>
      <w:r>
        <w:rPr>
          <w:lang w:val="kk-KZ"/>
        </w:rPr>
        <w:object w:dxaOrig="1600" w:dyaOrig="400">
          <v:shape id="_x0000_i1057" type="#_x0000_t75" style="width:80.05pt;height:19.9pt" o:ole="">
            <v:imagedata r:id="rId68" o:title=""/>
          </v:shape>
          <o:OLEObject Type="Embed" ProgID="Equation.DSMT4" ShapeID="_x0000_i1057" DrawAspect="Content" ObjectID="_1559505175" r:id="rId69"/>
        </w:object>
      </w:r>
      <w:r>
        <w:rPr>
          <w:lang w:val="kk-KZ"/>
        </w:rPr>
        <w:t>.</w:t>
      </w:r>
    </w:p>
    <w:p w:rsidR="008E0432" w:rsidRDefault="008E0432" w:rsidP="008E0432">
      <w:pPr>
        <w:ind w:firstLine="720"/>
        <w:jc w:val="both"/>
        <w:rPr>
          <w:lang w:val="kk-KZ"/>
        </w:rPr>
      </w:pPr>
      <w:r>
        <w:rPr>
          <w:lang w:val="kk-KZ"/>
        </w:rPr>
        <w:t xml:space="preserve">2. Все классические уравнения в термодинамике включают только одну работу – обьемно-механическую, на самом деле это может быть любая. Пусть </w:t>
      </w:r>
      <w:r>
        <w:rPr>
          <w:lang w:val="kk-KZ"/>
        </w:rPr>
        <w:object w:dxaOrig="1760" w:dyaOrig="279">
          <v:shape id="_x0000_i1058" type="#_x0000_t75" style="width:88.1pt;height:13.95pt" o:ole="">
            <v:imagedata r:id="rId70" o:title=""/>
          </v:shape>
          <o:OLEObject Type="Embed" ProgID="Equation.DSMT4" ShapeID="_x0000_i1058" DrawAspect="Content" ObjectID="_1559505176" r:id="rId71"/>
        </w:object>
      </w:r>
      <w:r>
        <w:rPr>
          <w:lang w:val="kk-KZ"/>
        </w:rPr>
        <w:t xml:space="preserve">, где </w:t>
      </w:r>
      <w:r>
        <w:rPr>
          <w:lang w:val="kk-KZ"/>
        </w:rPr>
        <w:object w:dxaOrig="480" w:dyaOrig="279">
          <v:shape id="_x0000_i1059" type="#_x0000_t75" style="width:24.2pt;height:13.95pt" o:ole="">
            <v:imagedata r:id="rId72" o:title=""/>
          </v:shape>
          <o:OLEObject Type="Embed" ProgID="Equation.DSMT4" ShapeID="_x0000_i1059" DrawAspect="Content" ObjectID="_1559505177" r:id="rId73"/>
        </w:object>
      </w:r>
      <w:r>
        <w:rPr>
          <w:lang w:val="kk-KZ"/>
        </w:rPr>
        <w:t xml:space="preserve"> - отличная от обьемно-механической работы, тогда все уравнения можно записать: </w:t>
      </w:r>
    </w:p>
    <w:p w:rsidR="008E0432" w:rsidRDefault="008E0432" w:rsidP="008E0432">
      <w:pPr>
        <w:ind w:firstLine="720"/>
        <w:jc w:val="both"/>
        <w:rPr>
          <w:lang w:val="kk-KZ"/>
        </w:rPr>
      </w:pPr>
      <w:r>
        <w:rPr>
          <w:lang w:val="kk-KZ"/>
        </w:rPr>
        <w:object w:dxaOrig="2480" w:dyaOrig="1359">
          <v:shape id="_x0000_i1060" type="#_x0000_t75" style="width:124.1pt;height:67.7pt" o:ole="">
            <v:imagedata r:id="rId74" o:title=""/>
          </v:shape>
          <o:OLEObject Type="Embed" ProgID="Equation.DSMT4" ShapeID="_x0000_i1060" DrawAspect="Content" ObjectID="_1559505178" r:id="rId75"/>
        </w:object>
      </w:r>
      <w:r>
        <w:rPr>
          <w:lang w:val="kk-KZ"/>
        </w:rPr>
        <w:t xml:space="preserve"> </w:t>
      </w:r>
    </w:p>
    <w:p w:rsidR="008E0432" w:rsidRDefault="008E0432" w:rsidP="008E0432">
      <w:pPr>
        <w:ind w:firstLine="720"/>
        <w:jc w:val="both"/>
        <w:rPr>
          <w:lang w:val="kk-KZ"/>
        </w:rPr>
      </w:pPr>
      <w:r>
        <w:rPr>
          <w:lang w:val="kk-KZ"/>
        </w:rPr>
        <w:t xml:space="preserve">Из этих уравнении самое важное то, что при постоянной, соответствует параметров, изменение характеристической функции равны работе, отличный от работы расширения. </w:t>
      </w:r>
    </w:p>
    <w:p w:rsidR="008E0432" w:rsidRDefault="008E0432" w:rsidP="008E0432">
      <w:pPr>
        <w:ind w:firstLine="720"/>
        <w:jc w:val="both"/>
        <w:rPr>
          <w:lang w:val="kk-KZ"/>
        </w:rPr>
      </w:pPr>
      <w:r>
        <w:rPr>
          <w:lang w:val="kk-KZ"/>
        </w:rPr>
        <w:t xml:space="preserve">т.е. </w:t>
      </w:r>
      <w:r>
        <w:rPr>
          <w:lang w:val="kk-KZ"/>
        </w:rPr>
        <w:object w:dxaOrig="1219" w:dyaOrig="320">
          <v:shape id="_x0000_i1061" type="#_x0000_t75" style="width:60.7pt;height:16.1pt" o:ole="">
            <v:imagedata r:id="rId76" o:title=""/>
          </v:shape>
          <o:OLEObject Type="Embed" ProgID="Equation.DSMT4" ShapeID="_x0000_i1061" DrawAspect="Content" ObjectID="_1559505179" r:id="rId77"/>
        </w:object>
      </w:r>
      <w:r>
        <w:rPr>
          <w:lang w:val="kk-KZ"/>
        </w:rPr>
        <w:t xml:space="preserve"> то, </w:t>
      </w:r>
      <w:r>
        <w:rPr>
          <w:lang w:val="kk-KZ"/>
        </w:rPr>
        <w:object w:dxaOrig="1480" w:dyaOrig="380">
          <v:shape id="_x0000_i1062" type="#_x0000_t75" style="width:74.15pt;height:18.8pt" o:ole="">
            <v:imagedata r:id="rId78" o:title=""/>
          </v:shape>
          <o:OLEObject Type="Embed" ProgID="Equation.DSMT4" ShapeID="_x0000_i1062" DrawAspect="Content" ObjectID="_1559505180" r:id="rId79"/>
        </w:object>
      </w:r>
    </w:p>
    <w:p w:rsidR="008E0432" w:rsidRDefault="008E0432" w:rsidP="008E0432">
      <w:pPr>
        <w:ind w:firstLine="720"/>
        <w:jc w:val="both"/>
        <w:rPr>
          <w:lang w:val="kk-KZ"/>
        </w:rPr>
      </w:pPr>
      <w:r>
        <w:rPr>
          <w:lang w:val="kk-KZ"/>
        </w:rPr>
        <w:object w:dxaOrig="1219" w:dyaOrig="320">
          <v:shape id="_x0000_i1063" type="#_x0000_t75" style="width:60.7pt;height:16.1pt" o:ole="">
            <v:imagedata r:id="rId62" o:title=""/>
          </v:shape>
          <o:OLEObject Type="Embed" ProgID="Equation.DSMT4" ShapeID="_x0000_i1063" DrawAspect="Content" ObjectID="_1559505181" r:id="rId80"/>
        </w:object>
      </w:r>
      <w:r>
        <w:rPr>
          <w:lang w:val="kk-KZ"/>
        </w:rPr>
        <w:t xml:space="preserve"> , то </w:t>
      </w:r>
      <w:r>
        <w:rPr>
          <w:lang w:val="kk-KZ"/>
        </w:rPr>
        <w:object w:dxaOrig="1520" w:dyaOrig="380">
          <v:shape id="_x0000_i1064" type="#_x0000_t75" style="width:75.75pt;height:18.8pt" o:ole="">
            <v:imagedata r:id="rId81" o:title=""/>
          </v:shape>
          <o:OLEObject Type="Embed" ProgID="Equation.DSMT4" ShapeID="_x0000_i1064" DrawAspect="Content" ObjectID="_1559505182" r:id="rId82"/>
        </w:object>
      </w:r>
      <w:r>
        <w:rPr>
          <w:lang w:val="kk-KZ"/>
        </w:rPr>
        <w:t>.</w:t>
      </w:r>
    </w:p>
    <w:p w:rsidR="008E0432" w:rsidRDefault="008E0432" w:rsidP="008E0432">
      <w:pPr>
        <w:ind w:firstLine="720"/>
        <w:jc w:val="both"/>
        <w:rPr>
          <w:lang w:val="kk-KZ"/>
        </w:rPr>
      </w:pPr>
      <w:r>
        <w:rPr>
          <w:lang w:val="kk-KZ"/>
        </w:rPr>
        <w:t>Из этого следует, что при постоянстве соответствующих параметров, работа в системе, отличная от работы расширения, равна изменению термодинамических потенциалов или:</w:t>
      </w:r>
    </w:p>
    <w:p w:rsidR="008E0432" w:rsidRDefault="008E0432" w:rsidP="008E0432">
      <w:pPr>
        <w:jc w:val="center"/>
        <w:rPr>
          <w:b/>
          <w:lang w:val="kk-KZ"/>
        </w:rPr>
      </w:pPr>
      <w:r>
        <w:rPr>
          <w:position w:val="-32"/>
        </w:rPr>
        <w:object w:dxaOrig="1540" w:dyaOrig="760">
          <v:shape id="_x0000_i1065" type="#_x0000_t75" style="width:76.85pt;height:38.15pt" o:ole="">
            <v:imagedata r:id="rId83" o:title=""/>
          </v:shape>
          <o:OLEObject Type="Embed" ProgID="Equation.DSMT4" ShapeID="_x0000_i1065" DrawAspect="Content" ObjectID="_1559505183" r:id="rId84"/>
        </w:object>
      </w:r>
    </w:p>
    <w:p w:rsidR="001774C5" w:rsidRDefault="006919B3"/>
    <w:sectPr w:rsidR="00177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32"/>
    <w:rsid w:val="005F365F"/>
    <w:rsid w:val="006919B3"/>
    <w:rsid w:val="008E0432"/>
    <w:rsid w:val="00C4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7CB4A-8BB0-4C1D-9933-8082F09A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84" Type="http://schemas.openxmlformats.org/officeDocument/2006/relationships/oleObject" Target="embeddings/oleObject41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oleObject" Target="embeddings/oleObject39.bin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image" Target="media/image40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image" Target="media/image39.wmf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 Капановна</dc:creator>
  <cp:keywords/>
  <dc:description/>
  <cp:lastModifiedBy>Аля Капановна</cp:lastModifiedBy>
  <cp:revision>2</cp:revision>
  <dcterms:created xsi:type="dcterms:W3CDTF">2017-06-20T17:02:00Z</dcterms:created>
  <dcterms:modified xsi:type="dcterms:W3CDTF">2017-06-20T17:05:00Z</dcterms:modified>
</cp:coreProperties>
</file>